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00000" w:rsidRDefault="00E528DC">
      <w:pPr>
        <w:jc w:val="right"/>
      </w:pPr>
      <w:bookmarkStart w:id="0" w:name="_GoBack"/>
      <w:bookmarkEnd w:id="0"/>
      <w:r>
        <w:rPr>
          <w:b/>
          <w:bCs/>
        </w:rPr>
        <w:t>Policy: 5203</w:t>
      </w:r>
      <w:r>
        <w:rPr>
          <w:b/>
          <w:bCs/>
        </w:rPr>
        <w:br/>
        <w:t>Section: 5000 - Personnel</w:t>
      </w:r>
    </w:p>
    <w:p w:rsidR="00000000" w:rsidRDefault="00E528DC">
      <w:pPr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p w:rsidR="00000000" w:rsidRDefault="00E528DC">
      <w:pPr>
        <w:rPr>
          <w:rFonts w:ascii="Times New Roman" w:eastAsia="Times New Roman" w:hAnsi="Times New Roman"/>
          <w:sz w:val="24"/>
          <w:szCs w:val="24"/>
        </w:rPr>
      </w:pPr>
    </w:p>
    <w:p w:rsidR="00000000" w:rsidRDefault="00E528DC">
      <w:pPr>
        <w:pStyle w:val="NormalWeb"/>
        <w:rPr>
          <w:sz w:val="32"/>
          <w:szCs w:val="32"/>
        </w:rPr>
      </w:pPr>
      <w:r>
        <w:rPr>
          <w:b/>
          <w:bCs/>
          <w:sz w:val="32"/>
          <w:szCs w:val="32"/>
        </w:rPr>
        <w:t>Staff Assistance Program</w:t>
      </w:r>
    </w:p>
    <w:p w:rsidR="00000000" w:rsidRDefault="00E528DC">
      <w:pPr>
        <w:rPr>
          <w:rFonts w:ascii="Times New Roman" w:eastAsia="Times New Roman" w:hAnsi="Times New Roman"/>
          <w:sz w:val="24"/>
          <w:szCs w:val="24"/>
        </w:rPr>
      </w:pPr>
    </w:p>
    <w:p w:rsidR="00000000" w:rsidRDefault="00E528DC">
      <w:pPr>
        <w:pStyle w:val="NormalWeb"/>
      </w:pPr>
      <w:r>
        <w:rPr>
          <w:sz w:val="17"/>
          <w:szCs w:val="17"/>
        </w:rPr>
        <w:t>The district will maintain, as revenues permit, a staff assistance program designed to provide support to staff members who are experiencing a job performance problem. A staff assistance prog</w:t>
      </w:r>
      <w:r>
        <w:rPr>
          <w:sz w:val="17"/>
          <w:szCs w:val="17"/>
        </w:rPr>
        <w:t>ram committee may be established to assist in the implementation of this policy and make program recommendations.</w:t>
      </w:r>
    </w:p>
    <w:p w:rsidR="00000000" w:rsidRDefault="00E528DC">
      <w:pPr>
        <w:pStyle w:val="NormalWeb"/>
      </w:pPr>
      <w:r>
        <w:br/>
      </w:r>
      <w:r>
        <w:rPr>
          <w:sz w:val="17"/>
          <w:szCs w:val="17"/>
        </w:rPr>
        <w:t>A wide range of problems not directly associated with a job function may affect the staff member's job performance. These problems may result</w:t>
      </w:r>
      <w:r>
        <w:rPr>
          <w:sz w:val="17"/>
          <w:szCs w:val="17"/>
        </w:rPr>
        <w:t xml:space="preserve"> from alcohol abuse or alcoholism; other drug abuse; physical, mental, or emotional illness; personal problems such as marital, family, financial, or legal difficulties; or any combination of these problems.</w:t>
      </w:r>
    </w:p>
    <w:p w:rsidR="00000000" w:rsidRDefault="00E528DC">
      <w:pPr>
        <w:pStyle w:val="NormalWeb"/>
      </w:pPr>
      <w:r>
        <w:br/>
      </w:r>
      <w:r>
        <w:rPr>
          <w:sz w:val="17"/>
          <w:szCs w:val="17"/>
        </w:rPr>
        <w:t>The staff assistance program will provide profe</w:t>
      </w:r>
      <w:r>
        <w:rPr>
          <w:sz w:val="17"/>
          <w:szCs w:val="17"/>
        </w:rPr>
        <w:t>ssional and confidential assistance to staff members and their families seeking assistance.</w:t>
      </w:r>
    </w:p>
    <w:p w:rsidR="00000000" w:rsidRDefault="00E528DC">
      <w:pPr>
        <w:pStyle w:val="NormalWeb"/>
      </w:pPr>
      <w:r>
        <w:br/>
      </w:r>
      <w:r>
        <w:rPr>
          <w:sz w:val="17"/>
          <w:szCs w:val="17"/>
        </w:rPr>
        <w:t>Participation in the staff assistance program will not jeopardize employment or job promotion, nor will such participation substitute for employer action(s) regard</w:t>
      </w:r>
      <w:r>
        <w:rPr>
          <w:sz w:val="17"/>
          <w:szCs w:val="17"/>
        </w:rPr>
        <w:t>ing evaluation, probation, and/or termination as provided for under state law, collective bargaining agreements or board policies. The program will be evaluated on an annual basis.</w:t>
      </w:r>
    </w:p>
    <w:p w:rsidR="00000000" w:rsidRDefault="00E528DC">
      <w:pPr>
        <w:spacing w:after="240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45"/>
        <w:gridCol w:w="3659"/>
      </w:tblGrid>
      <w:tr w:rsidR="00000000">
        <w:trPr>
          <w:tblCellSpacing w:w="15" w:type="dxa"/>
        </w:trPr>
        <w:tc>
          <w:tcPr>
            <w:tcW w:w="3000" w:type="dxa"/>
            <w:vAlign w:val="center"/>
            <w:hideMark/>
          </w:tcPr>
          <w:p w:rsidR="00000000" w:rsidRDefault="00E528DC">
            <w:r>
              <w:t xml:space="preserve">Cross References: </w:t>
            </w:r>
          </w:p>
        </w:tc>
        <w:tc>
          <w:tcPr>
            <w:tcW w:w="0" w:type="auto"/>
            <w:vAlign w:val="center"/>
            <w:hideMark/>
          </w:tcPr>
          <w:p w:rsidR="00000000" w:rsidRDefault="00E528DC">
            <w:r>
              <w:t xml:space="preserve">5521 - Teacher Assistance Program </w:t>
            </w:r>
          </w:p>
        </w:tc>
      </w:tr>
      <w:tr w:rsidR="00000000">
        <w:trPr>
          <w:tblCellSpacing w:w="15" w:type="dxa"/>
        </w:trPr>
        <w:tc>
          <w:tcPr>
            <w:tcW w:w="3000" w:type="dxa"/>
            <w:vAlign w:val="center"/>
            <w:hideMark/>
          </w:tcPr>
          <w:p w:rsidR="00000000" w:rsidRDefault="00E528DC"/>
        </w:tc>
        <w:tc>
          <w:tcPr>
            <w:tcW w:w="0" w:type="auto"/>
            <w:vAlign w:val="center"/>
            <w:hideMark/>
          </w:tcPr>
          <w:p w:rsidR="00000000" w:rsidRDefault="00E528DC">
            <w:pPr>
              <w:rPr>
                <w:rFonts w:ascii="Times New Roman" w:eastAsia="Times New Roman" w:hAnsi="Times New Roman"/>
                <w:szCs w:val="20"/>
              </w:rPr>
            </w:pPr>
          </w:p>
        </w:tc>
      </w:tr>
    </w:tbl>
    <w:p w:rsidR="00000000" w:rsidRDefault="00E528DC">
      <w:pPr>
        <w:spacing w:after="240"/>
        <w:rPr>
          <w:rFonts w:ascii="Times New Roman" w:eastAsia="Times New Roman" w:hAnsi="Times New Roman"/>
          <w:sz w:val="24"/>
          <w:szCs w:val="24"/>
        </w:rPr>
      </w:pPr>
    </w:p>
    <w:p w:rsidR="00000000" w:rsidRDefault="00E528DC">
      <w:pPr>
        <w:pStyle w:val="NormalWeb"/>
      </w:pPr>
      <w:r>
        <w:t>Adoption Da</w:t>
      </w:r>
      <w:r>
        <w:t xml:space="preserve">te: </w:t>
      </w:r>
      <w:r>
        <w:br/>
        <w:t xml:space="preserve">Classification: </w:t>
      </w:r>
      <w:r>
        <w:rPr>
          <w:b/>
          <w:bCs/>
        </w:rPr>
        <w:t>Discretionary</w:t>
      </w:r>
      <w:r>
        <w:br/>
        <w:t xml:space="preserve">Revised Dates: </w:t>
      </w:r>
      <w:r>
        <w:rPr>
          <w:b/>
          <w:bCs/>
        </w:rPr>
        <w:t>04.98; 12.11</w:t>
      </w:r>
    </w:p>
    <w:p w:rsidR="00000000" w:rsidRDefault="00E528DC">
      <w:pPr>
        <w:rPr>
          <w:rFonts w:ascii="Times New Roman" w:eastAsia="Times New Roman" w:hAnsi="Times New Roman"/>
          <w:sz w:val="24"/>
          <w:szCs w:val="24"/>
        </w:rPr>
      </w:pPr>
    </w:p>
    <w:p w:rsidR="00000000" w:rsidRDefault="00E528DC">
      <w:pPr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pict>
          <v:rect id="_x0000_i1026" style="width:0;height:1.5pt" o:hralign="center" o:hrstd="t" o:hr="t" fillcolor="#a0a0a0" stroked="f"/>
        </w:pict>
      </w:r>
    </w:p>
    <w:p w:rsidR="00E528DC" w:rsidRDefault="00E528DC">
      <w:pPr>
        <w:pStyle w:val="NormalWeb"/>
        <w:rPr>
          <w:color w:val="999999"/>
        </w:rPr>
      </w:pPr>
      <w:r>
        <w:rPr>
          <w:color w:val="999999"/>
        </w:rPr>
        <w:t>© 2020-2025 Washington State School Directors' Association. All rights reserved.</w:t>
      </w:r>
    </w:p>
    <w:sectPr w:rsidR="00E528D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20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682A"/>
    <w:rsid w:val="0099682A"/>
    <w:rsid w:val="00E52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78B8A2E-046E-4513-871E-6C3ABFE2A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Verdana" w:eastAsia="Verdana" w:hAnsi="Verdana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sonormal0">
    <w:name w:val="msonormal"/>
    <w:rPr>
      <w:rFonts w:ascii="Verdana" w:eastAsia="Verdana" w:hAnsi="Verdana"/>
      <w:szCs w:val="22"/>
    </w:rPr>
  </w:style>
  <w:style w:type="paragraph" w:styleId="NormalWeb">
    <w:name w:val="Normal (Web)"/>
    <w:uiPriority w:val="99"/>
    <w:semiHidden/>
    <w:unhideWhenUsed/>
    <w:rPr>
      <w:rFonts w:ascii="Verdana" w:eastAsia="Verdana" w:hAnsi="Verdana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unicode"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Alexis Ladiges</dc:creator>
  <cp:keywords/>
  <dc:description/>
  <cp:lastModifiedBy>Alexis Ladiges</cp:lastModifiedBy>
  <cp:revision>2</cp:revision>
  <dcterms:created xsi:type="dcterms:W3CDTF">2020-09-14T17:00:00Z</dcterms:created>
  <dcterms:modified xsi:type="dcterms:W3CDTF">2020-09-14T17:00:00Z</dcterms:modified>
</cp:coreProperties>
</file>